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3" w:rsidRPr="009B5D0D" w:rsidRDefault="00EB6465" w:rsidP="00F273C3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30"/>
          <w:szCs w:val="30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20725" cy="60261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0D" w:rsidRPr="009B5D0D">
        <w:rPr>
          <w:rFonts w:ascii="Arial" w:hAnsi="Arial" w:cs="Arial"/>
          <w:bCs/>
          <w:i/>
          <w:color w:val="000000"/>
          <w:sz w:val="30"/>
          <w:szCs w:val="30"/>
          <w:lang w:val="en-GB" w:eastAsia="en-GB"/>
        </w:rPr>
        <w:t>Churchfields, the Village School</w:t>
      </w:r>
    </w:p>
    <w:p w:rsidR="009B5D0D" w:rsidRDefault="009B5D0D" w:rsidP="00F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val="en-GB" w:eastAsia="en-GB"/>
        </w:rPr>
      </w:pPr>
    </w:p>
    <w:p w:rsidR="00F273C3" w:rsidRDefault="00F273C3" w:rsidP="00F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30"/>
          <w:szCs w:val="30"/>
          <w:lang w:val="en-GB" w:eastAsia="en-GB"/>
        </w:rPr>
        <w:t>ACCIDENT REPORTING</w:t>
      </w:r>
    </w:p>
    <w:p w:rsidR="00F273C3" w:rsidRPr="00F273C3" w:rsidRDefault="00F273C3" w:rsidP="00F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Accidents need to be reported not only due to the Reporting of Injuries, Diseases and Dangerous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="00F3179C">
        <w:rPr>
          <w:rFonts w:ascii="Arial" w:hAnsi="Arial" w:cs="Arial"/>
          <w:color w:val="000000"/>
          <w:sz w:val="21"/>
          <w:szCs w:val="21"/>
          <w:lang w:val="en-GB" w:eastAsia="en-GB"/>
        </w:rPr>
        <w:t>Occurrences Regulations 2013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(certain more serious accidents and occupational diseases must be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reported to the enforcing authority - the Health and Safety Executive, HSE), but also so that action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can be taken to prevent a recurrence.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Different procedures need to be followed for the following groups of people (see below)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A. EMPLOYEES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B. NON-EMPLOYES (other than pupils e.g. visitors, parents, contractors)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C. PUPILS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The contact address for the HSE is: Incident Contact Centre, Caerphilly Business Park, Caerphilly,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CF83 3GG.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  <w:t>A. EMPLOYEES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All accidents to employees which result in injury </w:t>
      </w: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 xml:space="preserve">must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be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reported on the Wiltshire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Council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Accident form (</w:t>
      </w: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 xml:space="preserve">see also the Employee Reporting Flowchart under FORMS).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Injuries resulting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from violence should be reported on a separate ‘Violence to Staff Incident Report’ form - see Violent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Incident Reporting.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1 - Accident Report Form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GB" w:eastAsia="en-GB"/>
        </w:rPr>
        <w:t>1.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injured person should complete the front side of the form and the reverse side should be completed by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Line Manager.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completed form should be copied twice and distributed as follows: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• The original must be sent as soon as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possible to the Wiltshire Health and Safety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Unit 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first copy should be retained on site or base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2 - 'over 3 day' accidents which are legally 'reportable' to the enforcing authority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2. In the event of an accident which results in an employee being incapacitated from work for more than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next three days (excluding the day of the accident itself but including weekends/holidays), the Head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Teacher must notify the HSE within 10 days of the accident by either a) posting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or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faxing (0845 300 9924) the completed F2508 form, or by b) phone (0845 300 9923) or c) e-mail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(</w:t>
      </w:r>
      <w:r w:rsidRPr="00F273C3">
        <w:rPr>
          <w:rFonts w:ascii="Arial" w:hAnsi="Arial" w:cs="Arial"/>
          <w:color w:val="0000FF"/>
          <w:sz w:val="19"/>
          <w:szCs w:val="19"/>
          <w:lang w:val="en-GB" w:eastAsia="en-GB"/>
        </w:rPr>
        <w:t>riddor@natbrit.com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). A copy of the form must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be sent to the Safety Advisers.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3. AND ALSO complete the Accident Report form (as Level 1).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 xml:space="preserve">LEVEL 3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- </w:t>
      </w: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other serious accidents which are legally 'reportable' to the enforcing authority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1. The Head Teacher must notify the HSE within 10 days of the accident by either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a)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posting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or faxing (0845 300 9924) the completed F2508 form, or by b) phone (0845 300 9923) or c)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e-mail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(</w:t>
      </w:r>
      <w:r w:rsidRPr="00F273C3">
        <w:rPr>
          <w:rFonts w:ascii="Arial" w:hAnsi="Arial" w:cs="Arial"/>
          <w:color w:val="0000FF"/>
          <w:sz w:val="19"/>
          <w:szCs w:val="19"/>
          <w:lang w:val="en-GB" w:eastAsia="en-GB"/>
        </w:rPr>
        <w:t>riddor@natbrit.com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), in the event of: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>death</w:t>
      </w:r>
      <w:proofErr w:type="gramEnd"/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of an employee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>major</w:t>
      </w:r>
      <w:proofErr w:type="gramEnd"/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 injury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, as follows 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a)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any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fracture (other than fingers, thumbs or toes)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b)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any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amputation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c)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dislocation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shoulder, hip, knee or spine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d)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loss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sight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e)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chemical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or hot burn / penetrating injury to the eye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f)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injury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requiring resuscitation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g)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injury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leading to hypothermia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lastRenderedPageBreak/>
        <w:t xml:space="preserve">h)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loss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consciousness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spell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i</w:t>
      </w:r>
      <w:proofErr w:type="spell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 heat-induced illness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j)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acute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illness caused by substances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k)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any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injury requiring admittance to hospital for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more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than 24 hours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 copy of the form must also be sent to the Safety Advisers and Departmental Responsible Person.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2. AND ALSO complete the Accident Report form (as Level 1).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  <w:t>B. NON EMPLOYEES (other than pupils e.g. visitors, parents, contractors)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1 - Accident Report Form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All accidents to </w:t>
      </w:r>
      <w:proofErr w:type="spell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non employees</w:t>
      </w:r>
      <w:proofErr w:type="spell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which occur on site and which result in injury </w:t>
      </w:r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must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be recorded on the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Wiltshire County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Council Accident form.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injured person should complete the front side of the form and the reverse side should be completed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by 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the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Head Teacher.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The completed form should be copied twice and distributed as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follows :</w:t>
      </w:r>
      <w:proofErr w:type="gramEnd"/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The original must be sent as soon as possible to the 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Health and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Safety Advisers Unit 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first copy should be retained on site or base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 xml:space="preserve">LEVEL 2 - accidents which are legally 'reportable' to the enforcing authority </w:t>
      </w: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(the Health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and</w:t>
      </w:r>
      <w:proofErr w:type="gramEnd"/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Safety Executive - HSE)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1. The Head Teacher must notify the HSE within 10 days of the accident by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either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a) posting or faxing (0845 300 9924) the completed F2508 form, or by b) phone (0845 300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9923) or c) e-mail (</w:t>
      </w:r>
      <w:r w:rsidRPr="00F273C3">
        <w:rPr>
          <w:rFonts w:ascii="Arial" w:hAnsi="Arial" w:cs="Arial"/>
          <w:color w:val="0000FF"/>
          <w:sz w:val="19"/>
          <w:szCs w:val="19"/>
          <w:lang w:val="en-GB" w:eastAsia="en-GB"/>
        </w:rPr>
        <w:t>riddor@natbrit.com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), in the event of: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-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non-employee being killed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-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non-employee being taken directly to hospital from the site of the accident AND where the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accident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‘arises out of or in connection with the school’ i.e. is attributable to: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school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organisation (i.e. during lessons or other activities organised or arranged by the school)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condition of the premises including play/sports grounds (e.g. faulty equipment, holes in the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ground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plant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(e.g. P.E. equipment, chairs etc.)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substances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(e.g. science experiments)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 copy of the form must also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be sent to the Safety Advisers.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2. AND ALSO complete an Accident Report form (as Level 1).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3"/>
          <w:szCs w:val="23"/>
          <w:lang w:val="en-GB" w:eastAsia="en-GB"/>
        </w:rPr>
        <w:t>C. PUPILS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color w:val="000000"/>
          <w:sz w:val="21"/>
          <w:szCs w:val="21"/>
          <w:lang w:val="en-GB" w:eastAsia="en-GB"/>
        </w:rPr>
        <w:t>All accidents involving pupils should be recorded and reported as follows (</w:t>
      </w: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see also the Pupil</w:t>
      </w:r>
      <w:r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Reporting Flowchart under FORMS).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1 - School Pupil Accident Record Sheet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Accidents resulting in injuries considered to be of a </w:t>
      </w:r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minor nature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(see Level 2 if there are contributory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factors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which require action to prevent a recurrence) and which are dealt with on site should be recorded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n the School Pupil Accident Record 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Book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and retained on site only, or other such means. The following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information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should be recorded as a minimum so that trends can be identified: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date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and time of the accident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name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injured person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description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the injury (e.g. cut)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where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the accident happened (e.g. corridor)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cause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injury (e.g. slipped on steps)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name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person completing the record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If you wish to keep first aid records on the same form, the following details should be added: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description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treatment given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name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person providing the first aid treatment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B940B5" w:rsidRDefault="00B940B5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2 - Accident Report Form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An Accident Report form should always be completed for more serious accidents where: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lastRenderedPageBreak/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medical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treatment is required other than that given by the first aider e.g. referred to a G.P.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there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is resulting absence from school or where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action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is required to prevent a recurrence i.e. where the accident ‘arises out of or in connection with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undertaking’.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front side of the Accident Report Form should be completed by a member of staff (e.g. a teacher or</w:t>
      </w: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first aider) on behalf of the injured pupil. The reverse side should be completed and signed by a line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manager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e.g. Head Teacher.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 form should be copied twice and distributed as follows: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original should sent to the Safety Advisers Unit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first copy should be retained on site</w:t>
      </w:r>
    </w:p>
    <w:p w:rsid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</w:pPr>
      <w:r w:rsidRPr="00F273C3">
        <w:rPr>
          <w:rFonts w:ascii="Arial" w:hAnsi="Arial" w:cs="Arial"/>
          <w:b/>
          <w:bCs/>
          <w:color w:val="000000"/>
          <w:sz w:val="21"/>
          <w:szCs w:val="21"/>
          <w:lang w:val="en-GB" w:eastAsia="en-GB"/>
        </w:rPr>
        <w:t>LEVEL 3 - Accidents which are legally 'reportable' to the enforcing authority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1. The Head Teacher must notify the HSE within 10 days of the accident by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either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a) posting or faxing (0845 300 9924) the completed F2508 form, or by b) phone (0845 300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9923) or c) e-mail (</w:t>
      </w:r>
      <w:r w:rsidRPr="00F273C3">
        <w:rPr>
          <w:rFonts w:ascii="Arial" w:hAnsi="Arial" w:cs="Arial"/>
          <w:color w:val="0000FF"/>
          <w:sz w:val="19"/>
          <w:szCs w:val="19"/>
          <w:lang w:val="en-GB" w:eastAsia="en-GB"/>
        </w:rPr>
        <w:t>riddor@natbrit.com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), in the event of: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-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</w:t>
      </w:r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death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of a pupil or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-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a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pupil taken </w:t>
      </w:r>
      <w:r w:rsidRPr="00F273C3">
        <w:rPr>
          <w:rFonts w:ascii="Arial" w:hAnsi="Arial" w:cs="Arial"/>
          <w:b/>
          <w:bCs/>
          <w:color w:val="000000"/>
          <w:sz w:val="19"/>
          <w:szCs w:val="19"/>
          <w:lang w:val="en-GB" w:eastAsia="en-GB"/>
        </w:rPr>
        <w:t xml:space="preserve">directly to hospital </w:t>
      </w: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from the site of the accident AND where the accident ‘arises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out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of or in connection with the school’ i.e. is attributable to: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school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organisation (i.e. during lessons or other activities organised or arranged by the school)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the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condition of the premises including play/sports grounds (e.g. potholes)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plant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(e.g. P.E. equipment, chairs etc.)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• </w:t>
      </w:r>
      <w:proofErr w:type="gramStart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substances</w:t>
      </w:r>
      <w:proofErr w:type="gramEnd"/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 (e.g. science experiments)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Behavioural accidents during play time e.g. pupil to pupil collisions/fights are not reportable to HSE</w:t>
      </w:r>
    </w:p>
    <w:p w:rsidR="00F273C3" w:rsidRPr="00F273C3" w:rsidRDefault="00F273C3" w:rsidP="00F273C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A copy of the form must also be sent to the safety Advisers </w:t>
      </w:r>
    </w:p>
    <w:p w:rsidR="00DF29FE" w:rsidRDefault="00F273C3" w:rsidP="00F273C3">
      <w:pPr>
        <w:rPr>
          <w:rFonts w:ascii="Arial" w:hAnsi="Arial" w:cs="Arial"/>
          <w:color w:val="000000"/>
          <w:sz w:val="19"/>
          <w:szCs w:val="19"/>
          <w:lang w:val="en-GB" w:eastAsia="en-GB"/>
        </w:rPr>
      </w:pPr>
      <w:r w:rsidRPr="00F273C3">
        <w:rPr>
          <w:rFonts w:ascii="Arial" w:hAnsi="Arial" w:cs="Arial"/>
          <w:color w:val="000000"/>
          <w:sz w:val="19"/>
          <w:szCs w:val="19"/>
          <w:lang w:val="en-GB" w:eastAsia="en-GB"/>
        </w:rPr>
        <w:t>2. AND ALSO complete Personal Accident Report form (as Level 2).</w:t>
      </w:r>
    </w:p>
    <w:p w:rsidR="00F273C3" w:rsidRDefault="00F273C3" w:rsidP="00F273C3">
      <w:pPr>
        <w:rPr>
          <w:rFonts w:ascii="Arial" w:hAnsi="Arial" w:cs="Arial"/>
          <w:color w:val="000000"/>
          <w:sz w:val="19"/>
          <w:szCs w:val="19"/>
          <w:lang w:val="en-GB" w:eastAsia="en-GB"/>
        </w:rPr>
      </w:pPr>
    </w:p>
    <w:p w:rsidR="00F273C3" w:rsidRPr="00F273C3" w:rsidRDefault="009B5D0D" w:rsidP="00F273C3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  <w:lang w:val="en-GB" w:eastAsia="en-GB"/>
        </w:rPr>
        <w:t xml:space="preserve">Updated </w:t>
      </w:r>
      <w:r w:rsidR="00753544">
        <w:rPr>
          <w:rFonts w:ascii="Arial" w:hAnsi="Arial" w:cs="Arial"/>
          <w:color w:val="000000"/>
          <w:sz w:val="19"/>
          <w:szCs w:val="19"/>
          <w:lang w:val="en-GB" w:eastAsia="en-GB"/>
        </w:rPr>
        <w:t>January 2023</w:t>
      </w:r>
      <w:bookmarkStart w:id="0" w:name="_GoBack"/>
      <w:bookmarkEnd w:id="0"/>
    </w:p>
    <w:sectPr w:rsidR="00F273C3" w:rsidRPr="00F273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3"/>
    <w:rsid w:val="00095092"/>
    <w:rsid w:val="00105278"/>
    <w:rsid w:val="002C3325"/>
    <w:rsid w:val="00473EC7"/>
    <w:rsid w:val="00507DB5"/>
    <w:rsid w:val="00753544"/>
    <w:rsid w:val="0084330A"/>
    <w:rsid w:val="009B5D0D"/>
    <w:rsid w:val="00B940B5"/>
    <w:rsid w:val="00DF29FE"/>
    <w:rsid w:val="00EB6465"/>
    <w:rsid w:val="00F273C3"/>
    <w:rsid w:val="00F3179C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1B818"/>
  <w15:chartTrackingRefBased/>
  <w15:docId w15:val="{7A9AAB28-169F-48BA-9CB2-535902FA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hite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Winsley CE Primary School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</dc:creator>
  <cp:keywords/>
  <dc:description/>
  <cp:lastModifiedBy>Simon Futcher</cp:lastModifiedBy>
  <cp:revision>3</cp:revision>
  <dcterms:created xsi:type="dcterms:W3CDTF">2023-01-19T08:01:00Z</dcterms:created>
  <dcterms:modified xsi:type="dcterms:W3CDTF">2023-01-19T08:02:00Z</dcterms:modified>
</cp:coreProperties>
</file>