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FE" w:rsidRDefault="007B55F7">
      <w:pPr>
        <w:ind w:right="-199"/>
        <w:jc w:val="center"/>
        <w:rPr>
          <w:sz w:val="20"/>
          <w:szCs w:val="20"/>
        </w:rPr>
      </w:pPr>
      <w:bookmarkStart w:id="0" w:name="page1"/>
      <w:bookmarkStart w:id="1" w:name="_GoBack"/>
      <w:bookmarkEnd w:id="0"/>
      <w:bookmarkEnd w:id="1"/>
      <w:r>
        <w:rPr>
          <w:rFonts w:ascii="Calibri" w:eastAsia="Calibri" w:hAnsi="Calibri" w:cs="Calibri"/>
          <w:b/>
          <w:bCs/>
          <w:u w:val="single"/>
        </w:rPr>
        <w:t>Music — Vocabulary Progression Map</w:t>
      </w:r>
    </w:p>
    <w:p w:rsidR="00B143FE" w:rsidRDefault="00B143FE">
      <w:pPr>
        <w:spacing w:line="186" w:lineRule="exact"/>
        <w:rPr>
          <w:sz w:val="24"/>
          <w:szCs w:val="24"/>
        </w:rPr>
      </w:pPr>
    </w:p>
    <w:p w:rsidR="00B143FE" w:rsidRDefault="007B55F7">
      <w:pPr>
        <w:spacing w:line="253" w:lineRule="auto"/>
        <w:rPr>
          <w:sz w:val="20"/>
          <w:szCs w:val="20"/>
        </w:rPr>
      </w:pPr>
      <w:r>
        <w:rPr>
          <w:rFonts w:ascii="Calibri" w:eastAsia="Calibri" w:hAnsi="Calibri" w:cs="Calibri"/>
        </w:rPr>
        <w:t>Below are the vocabulary lists for music. These give an indica9on of the words that we want children to become familiar with during each key stage. They are not intended as a test list but show the kind of language staﬀ</w:t>
      </w:r>
      <w:r>
        <w:rPr>
          <w:rFonts w:ascii="Calibri" w:eastAsia="Calibri" w:hAnsi="Calibri" w:cs="Calibri"/>
        </w:rPr>
        <w:t xml:space="preserve"> will use and explain in lessons to broaden pupils' music vocabulary and understanding.</w:t>
      </w:r>
    </w:p>
    <w:p w:rsidR="00B143FE" w:rsidRDefault="007B55F7">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-17780</wp:posOffset>
            </wp:positionH>
            <wp:positionV relativeFrom="paragraph">
              <wp:posOffset>112395</wp:posOffset>
            </wp:positionV>
            <wp:extent cx="9258300" cy="3928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9258300" cy="3928110"/>
                    </a:xfrm>
                    <a:prstGeom prst="rect">
                      <a:avLst/>
                    </a:prstGeom>
                    <a:noFill/>
                  </pic:spPr>
                </pic:pic>
              </a:graphicData>
            </a:graphic>
          </wp:anchor>
        </w:drawing>
      </w:r>
    </w:p>
    <w:p w:rsidR="00B143FE" w:rsidRDefault="00B143FE">
      <w:pPr>
        <w:spacing w:line="237" w:lineRule="exact"/>
        <w:rPr>
          <w:sz w:val="24"/>
          <w:szCs w:val="24"/>
        </w:rPr>
      </w:pPr>
    </w:p>
    <w:p w:rsidR="00B143FE" w:rsidRDefault="007B55F7">
      <w:pPr>
        <w:ind w:left="180"/>
        <w:rPr>
          <w:sz w:val="20"/>
          <w:szCs w:val="20"/>
        </w:rPr>
      </w:pPr>
      <w:r>
        <w:rPr>
          <w:rFonts w:ascii="Arial" w:eastAsia="Arial" w:hAnsi="Arial" w:cs="Arial"/>
          <w:b/>
          <w:bCs/>
          <w:sz w:val="16"/>
          <w:szCs w:val="16"/>
        </w:rPr>
        <w:t>Subject</w:t>
      </w:r>
    </w:p>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262" w:lineRule="exact"/>
        <w:rPr>
          <w:sz w:val="24"/>
          <w:szCs w:val="24"/>
        </w:rPr>
      </w:pPr>
    </w:p>
    <w:tbl>
      <w:tblPr>
        <w:tblW w:w="0" w:type="auto"/>
        <w:tblInd w:w="580" w:type="dxa"/>
        <w:tblLayout w:type="fixed"/>
        <w:tblCellMar>
          <w:left w:w="0" w:type="dxa"/>
          <w:right w:w="0" w:type="dxa"/>
        </w:tblCellMar>
        <w:tblLook w:val="04A0" w:firstRow="1" w:lastRow="0" w:firstColumn="1" w:lastColumn="0" w:noHBand="0" w:noVBand="1"/>
      </w:tblPr>
      <w:tblGrid>
        <w:gridCol w:w="700"/>
        <w:gridCol w:w="6460"/>
      </w:tblGrid>
      <w:tr w:rsidR="00B143FE">
        <w:trPr>
          <w:trHeight w:val="212"/>
        </w:trPr>
        <w:tc>
          <w:tcPr>
            <w:tcW w:w="700" w:type="dxa"/>
            <w:vAlign w:val="bottom"/>
          </w:tcPr>
          <w:p w:rsidR="00B143FE" w:rsidRDefault="007B55F7">
            <w:pPr>
              <w:rPr>
                <w:sz w:val="20"/>
                <w:szCs w:val="20"/>
              </w:rPr>
            </w:pPr>
            <w:r>
              <w:rPr>
                <w:rFonts w:ascii="Arial" w:eastAsia="Arial" w:hAnsi="Arial" w:cs="Arial"/>
                <w:sz w:val="16"/>
                <w:szCs w:val="16"/>
              </w:rPr>
              <w:t>EYFS</w:t>
            </w:r>
          </w:p>
        </w:tc>
        <w:tc>
          <w:tcPr>
            <w:tcW w:w="6460" w:type="dxa"/>
            <w:vAlign w:val="bottom"/>
          </w:tcPr>
          <w:p w:rsidR="00B143FE" w:rsidRDefault="007B55F7">
            <w:pPr>
              <w:ind w:left="280"/>
              <w:rPr>
                <w:sz w:val="20"/>
                <w:szCs w:val="20"/>
              </w:rPr>
            </w:pPr>
            <w:r>
              <w:rPr>
                <w:rFonts w:ascii="Arial" w:eastAsia="Arial" w:hAnsi="Arial" w:cs="Arial"/>
                <w:w w:val="99"/>
                <w:sz w:val="16"/>
                <w:szCs w:val="16"/>
              </w:rPr>
              <w:t>chant, fast, follow, high, instrument, low, loud, quiet, repeat, rhythm, sing, song, sounds</w:t>
            </w:r>
          </w:p>
        </w:tc>
      </w:tr>
    </w:tbl>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362" w:lineRule="exact"/>
        <w:rPr>
          <w:sz w:val="24"/>
          <w:szCs w:val="24"/>
        </w:rPr>
      </w:pPr>
    </w:p>
    <w:tbl>
      <w:tblPr>
        <w:tblW w:w="0" w:type="auto"/>
        <w:tblInd w:w="640" w:type="dxa"/>
        <w:tblLayout w:type="fixed"/>
        <w:tblCellMar>
          <w:left w:w="0" w:type="dxa"/>
          <w:right w:w="0" w:type="dxa"/>
        </w:tblCellMar>
        <w:tblLook w:val="04A0" w:firstRow="1" w:lastRow="0" w:firstColumn="1" w:lastColumn="0" w:noHBand="0" w:noVBand="1"/>
      </w:tblPr>
      <w:tblGrid>
        <w:gridCol w:w="620"/>
        <w:gridCol w:w="12900"/>
      </w:tblGrid>
      <w:tr w:rsidR="00B143FE">
        <w:trPr>
          <w:trHeight w:val="184"/>
        </w:trPr>
        <w:tc>
          <w:tcPr>
            <w:tcW w:w="620" w:type="dxa"/>
            <w:vAlign w:val="bottom"/>
          </w:tcPr>
          <w:p w:rsidR="00B143FE" w:rsidRDefault="007B55F7">
            <w:pPr>
              <w:rPr>
                <w:sz w:val="20"/>
                <w:szCs w:val="20"/>
              </w:rPr>
            </w:pPr>
            <w:r>
              <w:rPr>
                <w:rFonts w:ascii="Arial" w:eastAsia="Arial" w:hAnsi="Arial" w:cs="Arial"/>
                <w:sz w:val="16"/>
                <w:szCs w:val="16"/>
              </w:rPr>
              <w:t>KS1</w:t>
            </w:r>
          </w:p>
        </w:tc>
        <w:tc>
          <w:tcPr>
            <w:tcW w:w="12900" w:type="dxa"/>
            <w:vAlign w:val="bottom"/>
          </w:tcPr>
          <w:p w:rsidR="00B143FE" w:rsidRDefault="007B55F7">
            <w:pPr>
              <w:ind w:left="300"/>
              <w:rPr>
                <w:sz w:val="20"/>
                <w:szCs w:val="20"/>
              </w:rPr>
            </w:pPr>
            <w:r>
              <w:rPr>
                <w:rFonts w:ascii="Arial" w:eastAsia="Arial" w:hAnsi="Arial" w:cs="Arial"/>
                <w:w w:val="99"/>
                <w:sz w:val="16"/>
                <w:szCs w:val="16"/>
              </w:rPr>
              <w:t xml:space="preserve">pulse, rhythm, pitch, rap, improvise, compose, </w:t>
            </w:r>
            <w:r>
              <w:rPr>
                <w:rFonts w:ascii="Arial" w:eastAsia="Arial" w:hAnsi="Arial" w:cs="Arial"/>
                <w:w w:val="99"/>
                <w:sz w:val="16"/>
                <w:szCs w:val="16"/>
              </w:rPr>
              <w:t>melody, bass, guitar, drums, decks, perform, rap, singers, keyboard, percussion, trumpets, saxophones, blues, baroque, Latin, Irish</w:t>
            </w:r>
          </w:p>
        </w:tc>
      </w:tr>
      <w:tr w:rsidR="00B143FE">
        <w:trPr>
          <w:trHeight w:val="212"/>
        </w:trPr>
        <w:tc>
          <w:tcPr>
            <w:tcW w:w="620" w:type="dxa"/>
            <w:vAlign w:val="bottom"/>
          </w:tcPr>
          <w:p w:rsidR="00B143FE" w:rsidRDefault="00B143FE">
            <w:pPr>
              <w:rPr>
                <w:sz w:val="18"/>
                <w:szCs w:val="18"/>
              </w:rPr>
            </w:pPr>
          </w:p>
        </w:tc>
        <w:tc>
          <w:tcPr>
            <w:tcW w:w="12900" w:type="dxa"/>
            <w:vAlign w:val="bottom"/>
          </w:tcPr>
          <w:p w:rsidR="00B143FE" w:rsidRDefault="007B55F7">
            <w:pPr>
              <w:ind w:left="300"/>
              <w:rPr>
                <w:sz w:val="20"/>
                <w:szCs w:val="20"/>
              </w:rPr>
            </w:pPr>
            <w:r>
              <w:rPr>
                <w:rFonts w:ascii="Arial" w:eastAsia="Arial" w:hAnsi="Arial" w:cs="Arial"/>
                <w:sz w:val="16"/>
                <w:szCs w:val="16"/>
              </w:rPr>
              <w:t>Folk, Funk, groove, audience, imagination, keyboard, electric guitars, question and answer, dynamics, tempo</w:t>
            </w:r>
          </w:p>
        </w:tc>
      </w:tr>
    </w:tbl>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201" w:lineRule="exact"/>
        <w:rPr>
          <w:sz w:val="24"/>
          <w:szCs w:val="24"/>
        </w:rPr>
      </w:pPr>
    </w:p>
    <w:tbl>
      <w:tblPr>
        <w:tblW w:w="0" w:type="auto"/>
        <w:tblInd w:w="600" w:type="dxa"/>
        <w:tblLayout w:type="fixed"/>
        <w:tblCellMar>
          <w:left w:w="0" w:type="dxa"/>
          <w:right w:w="0" w:type="dxa"/>
        </w:tblCellMar>
        <w:tblLook w:val="04A0" w:firstRow="1" w:lastRow="0" w:firstColumn="1" w:lastColumn="0" w:noHBand="0" w:noVBand="1"/>
      </w:tblPr>
      <w:tblGrid>
        <w:gridCol w:w="740"/>
        <w:gridCol w:w="12720"/>
      </w:tblGrid>
      <w:tr w:rsidR="00B143FE">
        <w:trPr>
          <w:trHeight w:val="184"/>
        </w:trPr>
        <w:tc>
          <w:tcPr>
            <w:tcW w:w="740" w:type="dxa"/>
            <w:vAlign w:val="bottom"/>
          </w:tcPr>
          <w:p w:rsidR="00B143FE" w:rsidRDefault="007B55F7">
            <w:pPr>
              <w:rPr>
                <w:sz w:val="20"/>
                <w:szCs w:val="20"/>
              </w:rPr>
            </w:pPr>
            <w:r>
              <w:rPr>
                <w:rFonts w:ascii="Arial" w:eastAsia="Arial" w:hAnsi="Arial" w:cs="Arial"/>
                <w:sz w:val="16"/>
                <w:szCs w:val="16"/>
              </w:rPr>
              <w:t>LKS2</w:t>
            </w:r>
          </w:p>
        </w:tc>
        <w:tc>
          <w:tcPr>
            <w:tcW w:w="12720" w:type="dxa"/>
            <w:vAlign w:val="bottom"/>
          </w:tcPr>
          <w:p w:rsidR="00B143FE" w:rsidRDefault="007B55F7">
            <w:pPr>
              <w:ind w:left="340"/>
              <w:rPr>
                <w:sz w:val="20"/>
                <w:szCs w:val="20"/>
              </w:rPr>
            </w:pPr>
            <w:r>
              <w:rPr>
                <w:rFonts w:ascii="Arial" w:eastAsia="Arial" w:hAnsi="Arial" w:cs="Arial"/>
                <w:sz w:val="16"/>
                <w:szCs w:val="16"/>
              </w:rPr>
              <w:t>stru</w:t>
            </w:r>
            <w:r>
              <w:rPr>
                <w:rFonts w:ascii="Arial" w:eastAsia="Arial" w:hAnsi="Arial" w:cs="Arial"/>
                <w:sz w:val="16"/>
                <w:szCs w:val="16"/>
              </w:rPr>
              <w:t>cture, introduction, verse, chorus, improvise, compose, pulse, rhythm, pitch, tempo, dynamics, bass, drums, guitar, keyboard, synthesiser, hook, melody, texture, electric</w:t>
            </w:r>
          </w:p>
        </w:tc>
      </w:tr>
      <w:tr w:rsidR="00B143FE">
        <w:trPr>
          <w:trHeight w:val="180"/>
        </w:trPr>
        <w:tc>
          <w:tcPr>
            <w:tcW w:w="740" w:type="dxa"/>
            <w:vAlign w:val="bottom"/>
          </w:tcPr>
          <w:p w:rsidR="00B143FE" w:rsidRDefault="00B143FE">
            <w:pPr>
              <w:rPr>
                <w:sz w:val="15"/>
                <w:szCs w:val="15"/>
              </w:rPr>
            </w:pPr>
          </w:p>
        </w:tc>
        <w:tc>
          <w:tcPr>
            <w:tcW w:w="12720" w:type="dxa"/>
            <w:vAlign w:val="bottom"/>
          </w:tcPr>
          <w:p w:rsidR="00B143FE" w:rsidRDefault="007B55F7">
            <w:pPr>
              <w:spacing w:line="180" w:lineRule="exact"/>
              <w:ind w:left="340"/>
              <w:rPr>
                <w:sz w:val="20"/>
                <w:szCs w:val="20"/>
              </w:rPr>
            </w:pPr>
            <w:r>
              <w:rPr>
                <w:rFonts w:ascii="Arial" w:eastAsia="Arial" w:hAnsi="Arial" w:cs="Arial"/>
                <w:w w:val="99"/>
                <w:sz w:val="16"/>
                <w:szCs w:val="16"/>
              </w:rPr>
              <w:t>guitar, organ, backing vocals, hook, riff, melody, reggae, pentatonic scale, disco,</w:t>
            </w:r>
            <w:r>
              <w:rPr>
                <w:rFonts w:ascii="Arial" w:eastAsia="Arial" w:hAnsi="Arial" w:cs="Arial"/>
                <w:w w:val="99"/>
                <w:sz w:val="16"/>
                <w:szCs w:val="16"/>
              </w:rPr>
              <w:t xml:space="preserve"> imagination, solo, unison, rhythm patterns, musical style, rapping, lyrics, choreography, digital/</w:t>
            </w:r>
          </w:p>
        </w:tc>
      </w:tr>
      <w:tr w:rsidR="00B143FE">
        <w:trPr>
          <w:trHeight w:val="212"/>
        </w:trPr>
        <w:tc>
          <w:tcPr>
            <w:tcW w:w="740" w:type="dxa"/>
            <w:vAlign w:val="bottom"/>
          </w:tcPr>
          <w:p w:rsidR="00B143FE" w:rsidRDefault="00B143FE">
            <w:pPr>
              <w:rPr>
                <w:sz w:val="18"/>
                <w:szCs w:val="18"/>
              </w:rPr>
            </w:pPr>
          </w:p>
        </w:tc>
        <w:tc>
          <w:tcPr>
            <w:tcW w:w="12720" w:type="dxa"/>
            <w:vAlign w:val="bottom"/>
          </w:tcPr>
          <w:p w:rsidR="00B143FE" w:rsidRDefault="007B55F7">
            <w:pPr>
              <w:ind w:left="340"/>
              <w:rPr>
                <w:sz w:val="20"/>
                <w:szCs w:val="20"/>
              </w:rPr>
            </w:pPr>
            <w:r>
              <w:rPr>
                <w:rFonts w:ascii="Arial" w:eastAsia="Arial" w:hAnsi="Arial" w:cs="Arial"/>
                <w:sz w:val="16"/>
                <w:szCs w:val="16"/>
              </w:rPr>
              <w:t>electronic sounds, turntables, by ear, notation, piano, acoustic guitar, birdsong, civil rights, racism, equality</w:t>
            </w:r>
          </w:p>
        </w:tc>
      </w:tr>
    </w:tbl>
    <w:p w:rsidR="00B143FE" w:rsidRDefault="00B143FE">
      <w:pPr>
        <w:spacing w:line="200" w:lineRule="exact"/>
        <w:rPr>
          <w:sz w:val="24"/>
          <w:szCs w:val="24"/>
        </w:rPr>
      </w:pPr>
    </w:p>
    <w:p w:rsidR="00B143FE" w:rsidRDefault="00B143FE">
      <w:pPr>
        <w:spacing w:line="200" w:lineRule="exact"/>
        <w:rPr>
          <w:sz w:val="24"/>
          <w:szCs w:val="24"/>
        </w:rPr>
      </w:pPr>
    </w:p>
    <w:p w:rsidR="00B143FE" w:rsidRDefault="00B143FE">
      <w:pPr>
        <w:spacing w:line="368" w:lineRule="exact"/>
        <w:rPr>
          <w:sz w:val="24"/>
          <w:szCs w:val="24"/>
        </w:rPr>
      </w:pPr>
    </w:p>
    <w:tbl>
      <w:tblPr>
        <w:tblW w:w="0" w:type="auto"/>
        <w:tblInd w:w="520" w:type="dxa"/>
        <w:tblLayout w:type="fixed"/>
        <w:tblCellMar>
          <w:left w:w="0" w:type="dxa"/>
          <w:right w:w="0" w:type="dxa"/>
        </w:tblCellMar>
        <w:tblLook w:val="04A0" w:firstRow="1" w:lastRow="0" w:firstColumn="1" w:lastColumn="0" w:noHBand="0" w:noVBand="1"/>
      </w:tblPr>
      <w:tblGrid>
        <w:gridCol w:w="800"/>
        <w:gridCol w:w="12780"/>
      </w:tblGrid>
      <w:tr w:rsidR="00B143FE">
        <w:trPr>
          <w:trHeight w:val="184"/>
        </w:trPr>
        <w:tc>
          <w:tcPr>
            <w:tcW w:w="800" w:type="dxa"/>
            <w:vAlign w:val="bottom"/>
          </w:tcPr>
          <w:p w:rsidR="00B143FE" w:rsidRDefault="007B55F7">
            <w:pPr>
              <w:rPr>
                <w:sz w:val="20"/>
                <w:szCs w:val="20"/>
              </w:rPr>
            </w:pPr>
            <w:r>
              <w:rPr>
                <w:rFonts w:ascii="Arial" w:eastAsia="Arial" w:hAnsi="Arial" w:cs="Arial"/>
                <w:sz w:val="16"/>
                <w:szCs w:val="16"/>
              </w:rPr>
              <w:t>UKS2</w:t>
            </w:r>
          </w:p>
        </w:tc>
        <w:tc>
          <w:tcPr>
            <w:tcW w:w="12780" w:type="dxa"/>
            <w:vAlign w:val="bottom"/>
          </w:tcPr>
          <w:p w:rsidR="00B143FE" w:rsidRDefault="007B55F7">
            <w:pPr>
              <w:ind w:left="360"/>
              <w:rPr>
                <w:sz w:val="20"/>
                <w:szCs w:val="20"/>
              </w:rPr>
            </w:pPr>
            <w:r>
              <w:rPr>
                <w:rFonts w:ascii="Arial" w:eastAsia="Arial" w:hAnsi="Arial" w:cs="Arial"/>
                <w:w w:val="99"/>
                <w:sz w:val="16"/>
                <w:szCs w:val="16"/>
              </w:rPr>
              <w:t>rock, structure, pulse, rhythm,</w:t>
            </w:r>
            <w:r>
              <w:rPr>
                <w:rFonts w:ascii="Arial" w:eastAsia="Arial" w:hAnsi="Arial" w:cs="Arial"/>
                <w:w w:val="99"/>
                <w:sz w:val="16"/>
                <w:szCs w:val="16"/>
              </w:rPr>
              <w:t xml:space="preserve"> pitch, bridge, backbeat, amplifier, tempo, texture, dynamics, chorus, bridge, riff, hook, improvise, compose, appraising, Bossa Nova, syncopation,</w:t>
            </w:r>
          </w:p>
        </w:tc>
      </w:tr>
      <w:tr w:rsidR="00B143FE">
        <w:trPr>
          <w:trHeight w:val="180"/>
        </w:trPr>
        <w:tc>
          <w:tcPr>
            <w:tcW w:w="800" w:type="dxa"/>
            <w:vAlign w:val="bottom"/>
          </w:tcPr>
          <w:p w:rsidR="00B143FE" w:rsidRDefault="00B143FE">
            <w:pPr>
              <w:rPr>
                <w:sz w:val="15"/>
                <w:szCs w:val="15"/>
              </w:rPr>
            </w:pPr>
          </w:p>
        </w:tc>
        <w:tc>
          <w:tcPr>
            <w:tcW w:w="12780" w:type="dxa"/>
            <w:vAlign w:val="bottom"/>
          </w:tcPr>
          <w:p w:rsidR="00B143FE" w:rsidRDefault="007B55F7">
            <w:pPr>
              <w:spacing w:line="180" w:lineRule="exact"/>
              <w:ind w:left="360"/>
              <w:rPr>
                <w:sz w:val="20"/>
                <w:szCs w:val="20"/>
              </w:rPr>
            </w:pPr>
            <w:r>
              <w:rPr>
                <w:rFonts w:ascii="Arial" w:eastAsia="Arial" w:hAnsi="Arial" w:cs="Arial"/>
                <w:sz w:val="16"/>
                <w:szCs w:val="16"/>
              </w:rPr>
              <w:t>structure, Swing, tune, note values, note names, Big bands, tempo, dynamics, riff, hook, solo, Ballad, ver</w:t>
            </w:r>
            <w:r>
              <w:rPr>
                <w:rFonts w:ascii="Arial" w:eastAsia="Arial" w:hAnsi="Arial" w:cs="Arial"/>
                <w:sz w:val="16"/>
                <w:szCs w:val="16"/>
              </w:rPr>
              <w:t>se, chorus, interlude, tag ending, strings, piano, guitar, bass, drums,</w:t>
            </w:r>
          </w:p>
        </w:tc>
      </w:tr>
      <w:tr w:rsidR="00B143FE">
        <w:trPr>
          <w:trHeight w:val="180"/>
        </w:trPr>
        <w:tc>
          <w:tcPr>
            <w:tcW w:w="800" w:type="dxa"/>
            <w:vAlign w:val="bottom"/>
          </w:tcPr>
          <w:p w:rsidR="00B143FE" w:rsidRDefault="00B143FE">
            <w:pPr>
              <w:rPr>
                <w:sz w:val="15"/>
                <w:szCs w:val="15"/>
              </w:rPr>
            </w:pPr>
          </w:p>
        </w:tc>
        <w:tc>
          <w:tcPr>
            <w:tcW w:w="12780" w:type="dxa"/>
            <w:vAlign w:val="bottom"/>
          </w:tcPr>
          <w:p w:rsidR="00B143FE" w:rsidRDefault="007B55F7">
            <w:pPr>
              <w:spacing w:line="180" w:lineRule="exact"/>
              <w:ind w:left="360"/>
              <w:rPr>
                <w:sz w:val="20"/>
                <w:szCs w:val="20"/>
              </w:rPr>
            </w:pPr>
            <w:r>
              <w:rPr>
                <w:rFonts w:ascii="Arial" w:eastAsia="Arial" w:hAnsi="Arial" w:cs="Arial"/>
                <w:sz w:val="16"/>
                <w:szCs w:val="16"/>
              </w:rPr>
              <w:t>melody, cover, timbre, old-school, hip hop, rap, deck, backing loops, funk, scratching, soul, groove, bass line, brass section, style indicators, dimensions of music, Neo Soul,</w:t>
            </w:r>
          </w:p>
        </w:tc>
      </w:tr>
      <w:tr w:rsidR="00B143FE">
        <w:trPr>
          <w:trHeight w:val="212"/>
        </w:trPr>
        <w:tc>
          <w:tcPr>
            <w:tcW w:w="800" w:type="dxa"/>
            <w:vAlign w:val="bottom"/>
          </w:tcPr>
          <w:p w:rsidR="00B143FE" w:rsidRDefault="00B143FE">
            <w:pPr>
              <w:rPr>
                <w:sz w:val="18"/>
                <w:szCs w:val="18"/>
              </w:rPr>
            </w:pPr>
          </w:p>
        </w:tc>
        <w:tc>
          <w:tcPr>
            <w:tcW w:w="12780" w:type="dxa"/>
            <w:vAlign w:val="bottom"/>
          </w:tcPr>
          <w:p w:rsidR="00B143FE" w:rsidRDefault="007B55F7">
            <w:pPr>
              <w:ind w:left="360"/>
              <w:rPr>
                <w:sz w:val="20"/>
                <w:szCs w:val="20"/>
              </w:rPr>
            </w:pPr>
            <w:r>
              <w:rPr>
                <w:rFonts w:ascii="Arial" w:eastAsia="Arial" w:hAnsi="Arial" w:cs="Arial"/>
                <w:sz w:val="16"/>
                <w:szCs w:val="16"/>
              </w:rPr>
              <w:t>pro</w:t>
            </w:r>
            <w:r>
              <w:rPr>
                <w:rFonts w:ascii="Arial" w:eastAsia="Arial" w:hAnsi="Arial" w:cs="Arial"/>
                <w:sz w:val="16"/>
                <w:szCs w:val="16"/>
              </w:rPr>
              <w:t>ducer, Motown, Jazz, improvisation, obstinate, phrases, Urban Gospel, civil rights, gender equality, harmony, gender, turntables, DJing, electronic and acoustic music</w:t>
            </w:r>
          </w:p>
        </w:tc>
      </w:tr>
    </w:tbl>
    <w:p w:rsidR="00B143FE" w:rsidRDefault="00B143FE">
      <w:pPr>
        <w:spacing w:line="1" w:lineRule="exact"/>
        <w:rPr>
          <w:sz w:val="24"/>
          <w:szCs w:val="24"/>
        </w:rPr>
      </w:pPr>
    </w:p>
    <w:sectPr w:rsidR="00B143FE">
      <w:pgSz w:w="16840" w:h="11900" w:orient="landscape"/>
      <w:pgMar w:top="1061" w:right="1360" w:bottom="1440" w:left="1160" w:header="0" w:footer="0" w:gutter="0"/>
      <w:cols w:space="720" w:equalWidth="0">
        <w:col w:w="1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E"/>
    <w:rsid w:val="007B55F7"/>
    <w:rsid w:val="00B1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72957-F82A-4404-8184-9B4F144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Simon Futcher</cp:lastModifiedBy>
  <cp:revision>2</cp:revision>
  <dcterms:created xsi:type="dcterms:W3CDTF">2021-12-17T13:31:00Z</dcterms:created>
  <dcterms:modified xsi:type="dcterms:W3CDTF">2021-12-17T13:31:00Z</dcterms:modified>
</cp:coreProperties>
</file>